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87" w:rsidRPr="00456A87" w:rsidRDefault="00456A87" w:rsidP="00456A87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456A87">
        <w:rPr>
          <w:rFonts w:ascii="Times New Roman" w:hAnsi="Times New Roman" w:cs="Times New Roman"/>
          <w:b/>
          <w:color w:val="FF0000"/>
          <w:sz w:val="44"/>
          <w:szCs w:val="32"/>
        </w:rPr>
        <w:t>Doba železná (750 let př. n. l. – poč. letopočtu)</w:t>
      </w:r>
    </w:p>
    <w:p w:rsidR="00456A87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5BEA">
        <w:rPr>
          <w:rFonts w:ascii="Times New Roman" w:hAnsi="Times New Roman" w:cs="Times New Roman"/>
          <w:sz w:val="32"/>
          <w:szCs w:val="32"/>
        </w:rPr>
        <w:t>Železo – nový kov = překonání surovinové krize pozdní doby bronzové</w:t>
      </w:r>
    </w:p>
    <w:p w:rsidR="00456A87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Snadnější získávání, více nalezišť → nástroje dostupnější širším vrstvám lidí</w:t>
      </w:r>
    </w:p>
    <w:p w:rsidR="00456A87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Zdokonalování nástrojů i zbraní → rozvoj zemědělství i rozsáhlejší válečné konflikty</w:t>
      </w:r>
    </w:p>
    <w:p w:rsidR="00456A87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5406">
        <w:rPr>
          <w:rFonts w:ascii="Times New Roman" w:hAnsi="Times New Roman" w:cs="Times New Roman"/>
          <w:sz w:val="32"/>
          <w:szCs w:val="32"/>
        </w:rPr>
        <w:t xml:space="preserve">Technika zpracování – </w:t>
      </w:r>
      <w:r>
        <w:rPr>
          <w:rFonts w:ascii="Times New Roman" w:hAnsi="Times New Roman" w:cs="Times New Roman"/>
          <w:sz w:val="32"/>
          <w:szCs w:val="32"/>
        </w:rPr>
        <w:t>kování, tavení při vysoké T</w:t>
      </w:r>
    </w:p>
    <w:p w:rsidR="00456A87" w:rsidRPr="00F65406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</w:t>
      </w:r>
      <w:r w:rsidRPr="00F65406">
        <w:rPr>
          <w:rFonts w:ascii="Times New Roman" w:hAnsi="Times New Roman" w:cs="Times New Roman"/>
          <w:sz w:val="32"/>
          <w:szCs w:val="32"/>
        </w:rPr>
        <w:t>perky, hudební nástroje  - výroba nadále z bronzu, zlata a stříbra</w:t>
      </w:r>
    </w:p>
    <w:p w:rsidR="00456A87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Železo = důležitý materiál i dnes</w:t>
      </w:r>
    </w:p>
    <w:p w:rsidR="00456A87" w:rsidRPr="00F65406" w:rsidRDefault="00456A87" w:rsidP="00456A8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65406">
        <w:rPr>
          <w:rFonts w:ascii="Times New Roman" w:hAnsi="Times New Roman" w:cs="Times New Roman"/>
          <w:b/>
          <w:sz w:val="32"/>
          <w:szCs w:val="32"/>
        </w:rPr>
        <w:t>Slovníček</w:t>
      </w:r>
    </w:p>
    <w:p w:rsidR="00456A87" w:rsidRPr="00F65406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65406">
        <w:rPr>
          <w:rFonts w:ascii="Times New Roman" w:hAnsi="Times New Roman" w:cs="Times New Roman"/>
          <w:b/>
          <w:sz w:val="32"/>
          <w:szCs w:val="32"/>
        </w:rPr>
        <w:t>Kmen</w:t>
      </w:r>
    </w:p>
    <w:p w:rsidR="00456A87" w:rsidRPr="00F65406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65406">
        <w:rPr>
          <w:rFonts w:ascii="Times New Roman" w:hAnsi="Times New Roman" w:cs="Times New Roman"/>
          <w:b/>
          <w:sz w:val="32"/>
          <w:szCs w:val="32"/>
        </w:rPr>
        <w:t>Kult</w:t>
      </w:r>
    </w:p>
    <w:p w:rsidR="00456A87" w:rsidRPr="00F65406" w:rsidRDefault="00456A87" w:rsidP="00456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65406">
        <w:rPr>
          <w:rFonts w:ascii="Times New Roman" w:hAnsi="Times New Roman" w:cs="Times New Roman"/>
          <w:b/>
          <w:sz w:val="32"/>
          <w:szCs w:val="32"/>
        </w:rPr>
        <w:t>Symbol</w:t>
      </w:r>
    </w:p>
    <w:p w:rsidR="004A6A95" w:rsidRDefault="004A6A95">
      <w:bookmarkStart w:id="0" w:name="_GoBack"/>
      <w:bookmarkEnd w:id="0"/>
    </w:p>
    <w:sectPr w:rsidR="004A6A95" w:rsidSect="00456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6CA3"/>
    <w:multiLevelType w:val="hybridMultilevel"/>
    <w:tmpl w:val="F12A8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7"/>
    <w:rsid w:val="00456A87"/>
    <w:rsid w:val="004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141E-F6CD-4FAA-8647-D0E98CB1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2018-10-14T13:05:00Z</dcterms:created>
  <dcterms:modified xsi:type="dcterms:W3CDTF">2018-10-14T13:06:00Z</dcterms:modified>
</cp:coreProperties>
</file>