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0A" w:rsidRDefault="00417C0A" w:rsidP="00417C0A">
      <w:pPr>
        <w:jc w:val="center"/>
        <w:rPr>
          <w:b/>
          <w:color w:val="FF0000"/>
          <w:sz w:val="36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1361" wp14:editId="17215EE9">
                <wp:simplePos x="0" y="0"/>
                <wp:positionH relativeFrom="column">
                  <wp:posOffset>3164205</wp:posOffset>
                </wp:positionH>
                <wp:positionV relativeFrom="paragraph">
                  <wp:posOffset>349250</wp:posOffset>
                </wp:positionV>
                <wp:extent cx="233045" cy="2714625"/>
                <wp:effectExtent l="0" t="2540" r="12065" b="88265"/>
                <wp:wrapSquare wrapText="bothSides"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045" cy="2714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156B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249.15pt;margin-top:27.5pt;width:18.35pt;height:213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" adj="155" strokecolor="black [3200]" strokeweight=".5pt">
                <v:stroke joinstyle="miter"/>
                <w10:wrap type="square"/>
              </v:shape>
            </w:pict>
          </mc:Fallback>
        </mc:AlternateContent>
      </w:r>
      <w:r w:rsidRPr="007A7138">
        <w:rPr>
          <w:b/>
          <w:color w:val="FF0000"/>
          <w:sz w:val="36"/>
        </w:rPr>
        <w:t>Hospodářství Austrálie</w:t>
      </w:r>
    </w:p>
    <w:p w:rsidR="00417C0A" w:rsidRDefault="00417C0A" w:rsidP="00417C0A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Patří mezi nejvyspělejší</w:t>
      </w:r>
      <w:r w:rsidRPr="007A7138">
        <w:rPr>
          <w:sz w:val="28"/>
        </w:rPr>
        <w:t xml:space="preserve"> stát</w:t>
      </w:r>
      <w:r>
        <w:rPr>
          <w:sz w:val="28"/>
        </w:rPr>
        <w:t>y světa, většina obyvatel pracuje ve službách</w:t>
      </w:r>
    </w:p>
    <w:p w:rsidR="00417C0A" w:rsidRDefault="00417C0A" w:rsidP="00417C0A">
      <w:pPr>
        <w:pStyle w:val="Odstavecseseznamem"/>
        <w:rPr>
          <w:sz w:val="28"/>
        </w:rPr>
      </w:pPr>
      <w:r w:rsidRPr="00417C0A">
        <w:rPr>
          <w:b/>
          <w:sz w:val="28"/>
        </w:rPr>
        <w:t>Zdroj bohatství</w:t>
      </w:r>
      <w:r>
        <w:rPr>
          <w:sz w:val="28"/>
        </w:rPr>
        <w:t xml:space="preserve"> – </w:t>
      </w:r>
      <w:r w:rsidRPr="00417C0A">
        <w:rPr>
          <w:b/>
          <w:sz w:val="28"/>
        </w:rPr>
        <w:t>vyspělá zemědělská výroba</w:t>
      </w:r>
      <w:r>
        <w:rPr>
          <w:sz w:val="28"/>
        </w:rPr>
        <w:t xml:space="preserve"> + </w:t>
      </w:r>
      <w:r w:rsidRPr="00417C0A">
        <w:rPr>
          <w:b/>
          <w:sz w:val="28"/>
        </w:rPr>
        <w:t>zdroje nerostných surovin</w:t>
      </w:r>
    </w:p>
    <w:p w:rsidR="00417C0A" w:rsidRDefault="00417C0A" w:rsidP="00417C0A">
      <w:pPr>
        <w:pStyle w:val="Odstavecseseznamem"/>
        <w:numPr>
          <w:ilvl w:val="0"/>
          <w:numId w:val="1"/>
        </w:numPr>
        <w:rPr>
          <w:sz w:val="28"/>
        </w:rPr>
      </w:pPr>
      <w:r w:rsidRPr="00417C0A">
        <w:rPr>
          <w:b/>
          <w:sz w:val="28"/>
        </w:rPr>
        <w:t>Nerostné suroviny</w:t>
      </w:r>
      <w:r>
        <w:rPr>
          <w:sz w:val="28"/>
        </w:rPr>
        <w:t xml:space="preserve"> – vývoz do Japonska (hlavní obchodní partner, USA, VB)</w:t>
      </w:r>
      <w:r>
        <w:rPr>
          <w:sz w:val="28"/>
        </w:rPr>
        <w:t>,</w:t>
      </w:r>
      <w:r>
        <w:rPr>
          <w:sz w:val="28"/>
        </w:rPr>
        <w:t xml:space="preserve"> podpora A. v minulosti, budování moderního průmyslu</w:t>
      </w:r>
    </w:p>
    <w:p w:rsidR="00417C0A" w:rsidRDefault="00417C0A" w:rsidP="00417C0A">
      <w:pPr>
        <w:pStyle w:val="Odstavecseseznamem"/>
        <w:rPr>
          <w:sz w:val="28"/>
        </w:rPr>
      </w:pPr>
      <w:r>
        <w:rPr>
          <w:sz w:val="28"/>
        </w:rPr>
        <w:t>Železná ruda</w:t>
      </w:r>
      <w:r>
        <w:rPr>
          <w:sz w:val="28"/>
        </w:rPr>
        <w:t>, uran, měď, olovo, zinek, nikl, mangan, bauxit černé uhlí, stříbro, diamanty</w:t>
      </w:r>
    </w:p>
    <w:p w:rsidR="00417C0A" w:rsidRDefault="00417C0A" w:rsidP="00417C0A">
      <w:pPr>
        <w:pStyle w:val="Odstavecseseznamem"/>
        <w:rPr>
          <w:sz w:val="28"/>
        </w:rPr>
      </w:pPr>
    </w:p>
    <w:p w:rsidR="00417C0A" w:rsidRDefault="00417C0A" w:rsidP="00417C0A">
      <w:pPr>
        <w:pStyle w:val="Odstavecseseznamem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Barevné kovy</w:t>
      </w:r>
    </w:p>
    <w:p w:rsidR="00417C0A" w:rsidRDefault="00417C0A" w:rsidP="00417C0A">
      <w:pPr>
        <w:pStyle w:val="Odstavecseseznamem"/>
        <w:numPr>
          <w:ilvl w:val="0"/>
          <w:numId w:val="1"/>
        </w:numPr>
        <w:rPr>
          <w:sz w:val="28"/>
        </w:rPr>
      </w:pPr>
      <w:r w:rsidRPr="00417C0A">
        <w:rPr>
          <w:b/>
          <w:sz w:val="28"/>
        </w:rPr>
        <w:t>Zemědělství</w:t>
      </w:r>
      <w:r>
        <w:rPr>
          <w:sz w:val="28"/>
        </w:rPr>
        <w:t xml:space="preserve"> –  intenzívně obdělávaná půda – </w:t>
      </w:r>
      <w:r w:rsidRPr="00417C0A">
        <w:rPr>
          <w:b/>
          <w:sz w:val="28"/>
        </w:rPr>
        <w:t>pšenice</w:t>
      </w:r>
      <w:r>
        <w:rPr>
          <w:sz w:val="28"/>
        </w:rPr>
        <w:t xml:space="preserve">, ječmen, citrusy, vinná réva, bavlník, na </w:t>
      </w:r>
      <w:proofErr w:type="spellStart"/>
      <w:r>
        <w:rPr>
          <w:sz w:val="28"/>
        </w:rPr>
        <w:t>vých</w:t>
      </w:r>
      <w:proofErr w:type="spellEnd"/>
      <w:r>
        <w:rPr>
          <w:sz w:val="28"/>
        </w:rPr>
        <w:t xml:space="preserve">. pobřeží cukr. </w:t>
      </w:r>
      <w:proofErr w:type="gramStart"/>
      <w:r>
        <w:rPr>
          <w:sz w:val="28"/>
        </w:rPr>
        <w:t>třtina</w:t>
      </w:r>
      <w:proofErr w:type="gramEnd"/>
    </w:p>
    <w:p w:rsidR="00417C0A" w:rsidRDefault="00417C0A" w:rsidP="00417C0A">
      <w:pPr>
        <w:pStyle w:val="Odstavecseseznamem"/>
        <w:rPr>
          <w:sz w:val="28"/>
        </w:rPr>
      </w:pPr>
      <w:r>
        <w:rPr>
          <w:sz w:val="28"/>
        </w:rPr>
        <w:t xml:space="preserve">Pastviny – </w:t>
      </w:r>
      <w:r w:rsidRPr="00417C0A">
        <w:rPr>
          <w:b/>
          <w:sz w:val="28"/>
        </w:rPr>
        <w:t>chov ovcí a skotu na farmách</w:t>
      </w:r>
      <w:r>
        <w:rPr>
          <w:sz w:val="28"/>
        </w:rPr>
        <w:t>, využití artézské vody →vývoz vlny</w:t>
      </w:r>
      <w:r>
        <w:rPr>
          <w:sz w:val="28"/>
        </w:rPr>
        <w:t>,</w:t>
      </w:r>
      <w:r>
        <w:rPr>
          <w:sz w:val="28"/>
        </w:rPr>
        <w:t xml:space="preserve"> skopové a hovězí maso, mléčné výrobky a pšenice</w:t>
      </w:r>
    </w:p>
    <w:p w:rsidR="00417C0A" w:rsidRDefault="00417C0A" w:rsidP="00417C0A">
      <w:pPr>
        <w:pStyle w:val="Odstavecseseznamem"/>
        <w:rPr>
          <w:sz w:val="28"/>
        </w:rPr>
      </w:pPr>
      <w:r w:rsidRPr="00417C0A">
        <w:rPr>
          <w:b/>
          <w:sz w:val="28"/>
        </w:rPr>
        <w:t>Rybolov</w:t>
      </w:r>
      <w:r>
        <w:rPr>
          <w:sz w:val="28"/>
        </w:rPr>
        <w:t xml:space="preserve"> – makrely, tuňáci, langusty</w:t>
      </w:r>
    </w:p>
    <w:p w:rsidR="00417C0A" w:rsidRDefault="00417C0A" w:rsidP="00417C0A">
      <w:pPr>
        <w:pStyle w:val="Odstavecseseznamem"/>
        <w:numPr>
          <w:ilvl w:val="0"/>
          <w:numId w:val="1"/>
        </w:numPr>
        <w:rPr>
          <w:sz w:val="28"/>
        </w:rPr>
      </w:pPr>
      <w:r w:rsidRPr="00417C0A">
        <w:rPr>
          <w:b/>
          <w:sz w:val="28"/>
        </w:rPr>
        <w:t>Nejvýznamnější hospodářská oblast</w:t>
      </w:r>
      <w:r>
        <w:rPr>
          <w:sz w:val="28"/>
        </w:rPr>
        <w:t xml:space="preserve"> – JV Austrálie</w:t>
      </w:r>
      <w:r>
        <w:rPr>
          <w:sz w:val="28"/>
        </w:rPr>
        <w:t>, velká města</w:t>
      </w:r>
    </w:p>
    <w:p w:rsidR="00417C0A" w:rsidRPr="00301AD6" w:rsidRDefault="00417C0A" w:rsidP="00417C0A">
      <w:pPr>
        <w:pStyle w:val="Odstavecseseznamem"/>
        <w:rPr>
          <w:sz w:val="28"/>
        </w:rPr>
      </w:pPr>
      <w:r>
        <w:rPr>
          <w:sz w:val="28"/>
        </w:rPr>
        <w:t xml:space="preserve">Energetika, chemický průmysl, strojírenství – lodě, letadla, </w:t>
      </w:r>
      <w:proofErr w:type="spellStart"/>
      <w:r>
        <w:rPr>
          <w:sz w:val="28"/>
        </w:rPr>
        <w:t>dopr</w:t>
      </w:r>
      <w:proofErr w:type="spellEnd"/>
      <w:r>
        <w:rPr>
          <w:sz w:val="28"/>
        </w:rPr>
        <w:t>. prostředky</w:t>
      </w:r>
    </w:p>
    <w:p w:rsidR="00145FF1" w:rsidRDefault="00145FF1">
      <w:bookmarkStart w:id="0" w:name="_GoBack"/>
      <w:bookmarkEnd w:id="0"/>
    </w:p>
    <w:sectPr w:rsidR="00145FF1" w:rsidSect="007A7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B04B0"/>
    <w:multiLevelType w:val="hybridMultilevel"/>
    <w:tmpl w:val="767A9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0A"/>
    <w:rsid w:val="00145FF1"/>
    <w:rsid w:val="0041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DA2F-B6B0-46D8-908C-D646E8EE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C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1</cp:revision>
  <dcterms:created xsi:type="dcterms:W3CDTF">2020-01-29T20:51:00Z</dcterms:created>
  <dcterms:modified xsi:type="dcterms:W3CDTF">2020-01-29T20:56:00Z</dcterms:modified>
</cp:coreProperties>
</file>